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9C" w:rsidRPr="003D129C" w:rsidRDefault="003D129C" w:rsidP="003D129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D129C" w:rsidRPr="003D129C" w:rsidRDefault="003D129C" w:rsidP="003D129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АДМИНИСТРАЦИИ СЕРЕБРЯНСКОГО СЕЛЬСКОГО ПОСЕЛЕНИЯ</w:t>
      </w:r>
    </w:p>
    <w:p w:rsidR="003D129C" w:rsidRPr="003D129C" w:rsidRDefault="003D129C" w:rsidP="003D129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ГАЙНСКОГО МУНИЦИПАЛЬНОГО РАЙОНА ПЕРМСКОГО КРАЯ</w:t>
      </w:r>
    </w:p>
    <w:p w:rsidR="003D129C" w:rsidRPr="003D129C" w:rsidRDefault="003D129C" w:rsidP="003D129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D129C" w:rsidRPr="003D129C" w:rsidRDefault="003D129C" w:rsidP="003D129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D129C" w:rsidRPr="003D129C" w:rsidRDefault="003D129C" w:rsidP="003D129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  <w:u w:val="single"/>
        </w:rPr>
        <w:t xml:space="preserve">27.04.2015 </w:t>
      </w:r>
      <w:r w:rsidRPr="003D12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</w:t>
      </w:r>
      <w:r w:rsidRPr="003D129C">
        <w:rPr>
          <w:rFonts w:ascii="Times New Roman" w:hAnsi="Times New Roman" w:cs="Times New Roman"/>
          <w:sz w:val="28"/>
          <w:szCs w:val="28"/>
          <w:u w:val="single"/>
        </w:rPr>
        <w:t xml:space="preserve"> 23    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29C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Серебрянского 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29C">
        <w:rPr>
          <w:rFonts w:ascii="Times New Roman" w:hAnsi="Times New Roman" w:cs="Times New Roman"/>
          <w:b/>
          <w:sz w:val="28"/>
          <w:szCs w:val="28"/>
        </w:rPr>
        <w:t>сельского поселения за первый квартал  2015 года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D129C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Серебрянского сельского поселения, 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D129C" w:rsidRPr="003D129C" w:rsidRDefault="003D129C" w:rsidP="003D1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Утвердить отчет об исполнении бюджета Серебрянского сельского поселения за 1 квартал  2015 года по доходам в сумме 1150004,18 рублей, по расходам в сумме 1722426,98 рублей, с превышением расходов над доходами в сумме 572422,80 рублей.</w:t>
      </w:r>
    </w:p>
    <w:p w:rsidR="003D129C" w:rsidRPr="003D129C" w:rsidRDefault="003D129C" w:rsidP="003D1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Утвердить отчет об исполнении бюджета Серебрянского сельского поселения за 1 квартал  2015 года:</w:t>
      </w:r>
    </w:p>
    <w:p w:rsidR="003D129C" w:rsidRPr="003D129C" w:rsidRDefault="003D129C" w:rsidP="003D129C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- По доходам согласно приложению №1 к настоящему постановлению;</w:t>
      </w:r>
    </w:p>
    <w:p w:rsidR="003D129C" w:rsidRPr="003D129C" w:rsidRDefault="003D129C" w:rsidP="003D129C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- по разделам, подразделам целевым статьям и видам расходов функциональной классификации расходов бюджетов согласно приложению №2 к настоящему постановлению;</w:t>
      </w:r>
    </w:p>
    <w:p w:rsidR="003D129C" w:rsidRPr="003D129C" w:rsidRDefault="003D129C" w:rsidP="003D129C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-по источникам финансирования дефицита бюджета Серебрянского сельского поселения согласно приложению №3 к настоящему постановлению.</w:t>
      </w:r>
    </w:p>
    <w:p w:rsidR="003D129C" w:rsidRPr="003D129C" w:rsidRDefault="003D129C" w:rsidP="003D129C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3. Направить отчет об исполнении бюджета Серебрянского сельского поселения за 1 квартал в Совет депутатов Серебрянского сельского поселения и Контрольно-ревизионную комиссию Гайнского муниципального района.</w:t>
      </w:r>
    </w:p>
    <w:p w:rsidR="003D129C" w:rsidRPr="003D129C" w:rsidRDefault="003D129C" w:rsidP="003D129C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4. Обнародовать отчет об исполнении бюджета Серебрянского сельского поселения за 1 квартал.</w:t>
      </w:r>
    </w:p>
    <w:p w:rsidR="003D129C" w:rsidRPr="003D129C" w:rsidRDefault="003D129C" w:rsidP="003D129C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 момента подписания и распространяется на правоотношения, возникшие с 01 апреля 2015 года. </w:t>
      </w:r>
    </w:p>
    <w:p w:rsidR="003D129C" w:rsidRPr="003D129C" w:rsidRDefault="003D129C" w:rsidP="003D129C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29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D129C" w:rsidRPr="003D129C" w:rsidRDefault="003D129C" w:rsidP="003D12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9C">
        <w:rPr>
          <w:rFonts w:ascii="Times New Roman" w:hAnsi="Times New Roman" w:cs="Times New Roman"/>
          <w:sz w:val="28"/>
          <w:szCs w:val="28"/>
        </w:rPr>
        <w:t>Серебрянского сельского поселения                                         В. Н. Степанов.</w:t>
      </w:r>
    </w:p>
    <w:p w:rsidR="003D129C" w:rsidRPr="003D129C" w:rsidRDefault="003D129C" w:rsidP="003D129C">
      <w:pPr>
        <w:contextualSpacing/>
        <w:rPr>
          <w:rFonts w:ascii="Times New Roman" w:hAnsi="Times New Roman" w:cs="Times New Roman"/>
        </w:rPr>
      </w:pPr>
    </w:p>
    <w:p w:rsidR="003D129C" w:rsidRPr="003D129C" w:rsidRDefault="003D129C" w:rsidP="003D129C">
      <w:pPr>
        <w:contextualSpacing/>
        <w:rPr>
          <w:rFonts w:ascii="Times New Roman" w:hAnsi="Times New Roman" w:cs="Times New Roman"/>
        </w:rPr>
      </w:pPr>
    </w:p>
    <w:p w:rsidR="003D129C" w:rsidRPr="003D129C" w:rsidRDefault="003D129C" w:rsidP="003D129C">
      <w:pPr>
        <w:contextualSpacing/>
        <w:rPr>
          <w:rFonts w:ascii="Times New Roman" w:hAnsi="Times New Roman" w:cs="Times New Roman"/>
        </w:rPr>
      </w:pPr>
    </w:p>
    <w:p w:rsidR="003D129C" w:rsidRPr="003D129C" w:rsidRDefault="003D129C" w:rsidP="003D129C">
      <w:pPr>
        <w:contextualSpacing/>
        <w:rPr>
          <w:rFonts w:ascii="Times New Roman" w:hAnsi="Times New Roman" w:cs="Times New Roman"/>
        </w:rPr>
      </w:pPr>
    </w:p>
    <w:p w:rsidR="00B95EBA" w:rsidRPr="003D129C" w:rsidRDefault="00B95EBA">
      <w:pPr>
        <w:contextualSpacing/>
        <w:rPr>
          <w:rFonts w:ascii="Times New Roman" w:hAnsi="Times New Roman" w:cs="Times New Roman"/>
        </w:rPr>
      </w:pPr>
    </w:p>
    <w:sectPr w:rsidR="00B95EBA" w:rsidRPr="003D1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1232A"/>
    <w:multiLevelType w:val="hybridMultilevel"/>
    <w:tmpl w:val="41F23B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0E7118"/>
    <w:multiLevelType w:val="hybridMultilevel"/>
    <w:tmpl w:val="CF1C1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129C"/>
    <w:rsid w:val="003D129C"/>
    <w:rsid w:val="00B9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2015-05-12T08:42:00Z</dcterms:created>
  <dcterms:modified xsi:type="dcterms:W3CDTF">2015-05-12T08:44:00Z</dcterms:modified>
</cp:coreProperties>
</file>